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characteristic pattern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by testing a pool of items and then selecting those that discriminate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pattern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priority to one's own goals over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subject's interpretations of a series of standard inkblots are analyzed as an indication of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optimal human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our thoughts and feelings about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method of exploring the unconscious in which the person relaxes and says whatever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perception that chance or outside forces beyond your personal control determine your fate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projective test designed to reveal a person's social drives or needs by their interpretation of a series of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perception that you control your own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people perceive control over their environment rather than feeling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priority to goals of one's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lingering focus of pleasure-seeking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free association    </w:t>
      </w:r>
      <w:r>
        <w:t xml:space="preserve">   fixation    </w:t>
      </w:r>
      <w:r>
        <w:t xml:space="preserve">   trait    </w:t>
      </w:r>
      <w:r>
        <w:t xml:space="preserve">   rorschach inkblot test    </w:t>
      </w:r>
      <w:r>
        <w:t xml:space="preserve">   thematic apperception test     </w:t>
      </w:r>
      <w:r>
        <w:t xml:space="preserve">   self-concept    </w:t>
      </w:r>
      <w:r>
        <w:t xml:space="preserve">   empirically derived test    </w:t>
      </w:r>
      <w:r>
        <w:t xml:space="preserve">   personal control    </w:t>
      </w:r>
      <w:r>
        <w:t xml:space="preserve">   external locus of control    </w:t>
      </w:r>
      <w:r>
        <w:t xml:space="preserve">   internal locus of control    </w:t>
      </w:r>
      <w:r>
        <w:t xml:space="preserve">   positive psychology    </w:t>
      </w:r>
      <w:r>
        <w:t xml:space="preserve">   individualism    </w:t>
      </w:r>
      <w:r>
        <w:t xml:space="preserve">   collectivism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choice board</dc:title>
  <dcterms:created xsi:type="dcterms:W3CDTF">2021-10-11T14:16:28Z</dcterms:created>
  <dcterms:modified xsi:type="dcterms:W3CDTF">2021-10-11T14:16:28Z</dcterms:modified>
</cp:coreProperties>
</file>