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imperative    </w:t>
      </w:r>
      <w:r>
        <w:t xml:space="preserve">   interrogative    </w:t>
      </w:r>
      <w:r>
        <w:t xml:space="preserve">   statistic    </w:t>
      </w:r>
      <w:r>
        <w:t xml:space="preserve">   inform    </w:t>
      </w:r>
      <w:r>
        <w:t xml:space="preserve">   persuade    </w:t>
      </w:r>
      <w:r>
        <w:t xml:space="preserve">   direct address    </w:t>
      </w:r>
      <w:r>
        <w:t xml:space="preserve">   imagery    </w:t>
      </w:r>
      <w:r>
        <w:t xml:space="preserve">   connotation    </w:t>
      </w:r>
      <w:r>
        <w:t xml:space="preserve">   hyperbole    </w:t>
      </w:r>
      <w:r>
        <w:t xml:space="preserve">   plosive    </w:t>
      </w:r>
      <w:r>
        <w:t xml:space="preserve">   sensory language    </w:t>
      </w:r>
      <w:r>
        <w:t xml:space="preserve">   simile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2021-10-11T14:16:45Z</dcterms:created>
  <dcterms:modified xsi:type="dcterms:W3CDTF">2021-10-11T14:16:45Z</dcterms:modified>
</cp:coreProperties>
</file>