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emotive language    </w:t>
      </w:r>
      <w:r>
        <w:t xml:space="preserve">   facts    </w:t>
      </w:r>
      <w:r>
        <w:t xml:space="preserve">   imperative    </w:t>
      </w:r>
      <w:r>
        <w:t xml:space="preserve">   personal pronoun    </w:t>
      </w:r>
      <w:r>
        <w:t xml:space="preserve">   repetition    </w:t>
      </w:r>
      <w:r>
        <w:t xml:space="preserve">   rhetorical question    </w:t>
      </w:r>
      <w:r>
        <w:t xml:space="preserve">   statistics    </w:t>
      </w:r>
      <w:r>
        <w:t xml:space="preserve">   superlative    </w:t>
      </w:r>
      <w:r>
        <w:t xml:space="preserve">   tripling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2021-10-11T14:17:50Z</dcterms:created>
  <dcterms:modified xsi:type="dcterms:W3CDTF">2021-10-11T14:17:50Z</dcterms:modified>
</cp:coreProperties>
</file>