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yetziat mitzrayim    </w:t>
      </w:r>
      <w:r>
        <w:t xml:space="preserve">   pharoh    </w:t>
      </w:r>
      <w:r>
        <w:t xml:space="preserve">   charoset    </w:t>
      </w:r>
      <w:r>
        <w:t xml:space="preserve">   freedom    </w:t>
      </w:r>
      <w:r>
        <w:t xml:space="preserve">   pesach    </w:t>
      </w:r>
      <w:r>
        <w:t xml:space="preserve">   matzah    </w:t>
      </w:r>
      <w:r>
        <w:t xml:space="preserve">   wine    </w:t>
      </w:r>
      <w:r>
        <w:t xml:space="preserve">   hagadah    </w:t>
      </w:r>
      <w:r>
        <w:t xml:space="preserve">   maror    </w:t>
      </w:r>
      <w:r>
        <w:t xml:space="preserve">   seder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</dc:title>
  <dcterms:created xsi:type="dcterms:W3CDTF">2021-10-11T14:16:59Z</dcterms:created>
  <dcterms:modified xsi:type="dcterms:W3CDTF">2021-10-11T14:16:59Z</dcterms:modified>
</cp:coreProperties>
</file>