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Pharmacodynamics 2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dysrhythmias    </w:t>
      </w:r>
      <w:r>
        <w:t xml:space="preserve">   synergism    </w:t>
      </w:r>
      <w:r>
        <w:t xml:space="preserve">   antibiotic    </w:t>
      </w:r>
      <w:r>
        <w:t xml:space="preserve">   high    </w:t>
      </w:r>
      <w:r>
        <w:t xml:space="preserve">   aspergillus    </w:t>
      </w:r>
      <w:r>
        <w:t xml:space="preserve">   metronidazole    </w:t>
      </w:r>
      <w:r>
        <w:t xml:space="preserve">   fortekor    </w:t>
      </w:r>
      <w:r>
        <w:t xml:space="preserve">   metoclopramide    </w:t>
      </w:r>
      <w:r>
        <w:t xml:space="preserve">   diuretic    </w:t>
      </w:r>
      <w:r>
        <w:t xml:space="preserve">   Furosemide    </w:t>
      </w:r>
      <w:r>
        <w:t xml:space="preserve">   tetracycline    </w:t>
      </w:r>
      <w:r>
        <w:t xml:space="preserve">   penicillin    </w:t>
      </w:r>
      <w:r>
        <w:t xml:space="preserve">   bacteriostatic    </w:t>
      </w:r>
      <w:r>
        <w:t xml:space="preserve">   clindamycin    </w:t>
      </w:r>
      <w:r>
        <w:t xml:space="preserve">   miconazole    </w:t>
      </w:r>
      <w:r>
        <w:t xml:space="preserve">   supportive treatment    </w:t>
      </w:r>
      <w:r>
        <w:t xml:space="preserve">   milbemycin    </w:t>
      </w:r>
      <w:r>
        <w:t xml:space="preserve">   selamectin    </w:t>
      </w:r>
      <w:r>
        <w:t xml:space="preserve">   fenbendazole    </w:t>
      </w:r>
      <w:r>
        <w:t xml:space="preserve">   endectocide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Pharmacodynamics 2 Recap</dc:title>
  <dcterms:created xsi:type="dcterms:W3CDTF">2021-10-11T14:20:21Z</dcterms:created>
  <dcterms:modified xsi:type="dcterms:W3CDTF">2021-10-11T14:20:21Z</dcterms:modified>
</cp:coreProperties>
</file>