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Pharmacology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Intravenous    </w:t>
      </w:r>
      <w:r>
        <w:t xml:space="preserve">   Lumen    </w:t>
      </w:r>
      <w:r>
        <w:t xml:space="preserve">   NPO    </w:t>
      </w:r>
      <w:r>
        <w:t xml:space="preserve">   Prescriptions    </w:t>
      </w:r>
      <w:r>
        <w:t xml:space="preserve">   Ventrogluteal    </w:t>
      </w:r>
      <w:r>
        <w:t xml:space="preserve">   Gauge    </w:t>
      </w:r>
      <w:r>
        <w:t xml:space="preserve">   Vial    </w:t>
      </w:r>
      <w:r>
        <w:t xml:space="preserve">   Ampule    </w:t>
      </w:r>
      <w:r>
        <w:t xml:space="preserve">   Parenteral    </w:t>
      </w:r>
      <w:r>
        <w:t xml:space="preserve">   BID    </w:t>
      </w:r>
      <w:r>
        <w:t xml:space="preserve">   Gluteus    </w:t>
      </w:r>
      <w:r>
        <w:t xml:space="preserve">   Deltoid    </w:t>
      </w:r>
      <w:r>
        <w:t xml:space="preserve">   Intramuscular    </w:t>
      </w:r>
      <w:r>
        <w:t xml:space="preserve">   Subcutaneous    </w:t>
      </w:r>
      <w:r>
        <w:t xml:space="preserve">   Intradermal    </w:t>
      </w:r>
      <w:r>
        <w:t xml:space="preserve">   Analgesic    </w:t>
      </w:r>
      <w:r>
        <w:t xml:space="preserve">   Antihypertensive    </w:t>
      </w:r>
      <w:r>
        <w:t xml:space="preserve">   Coumadin    </w:t>
      </w:r>
      <w:r>
        <w:t xml:space="preserve">   Antibiotic    </w:t>
      </w:r>
      <w:r>
        <w:t xml:space="preserve">   Antiemetic    </w:t>
      </w:r>
      <w:r>
        <w:t xml:space="preserve">   Demerol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Pharmacology</dc:title>
  <dcterms:created xsi:type="dcterms:W3CDTF">2021-10-11T14:19:42Z</dcterms:created>
  <dcterms:modified xsi:type="dcterms:W3CDTF">2021-10-11T14:19:42Z</dcterms:modified>
</cp:coreProperties>
</file>