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Patient    </w:t>
      </w:r>
      <w:r>
        <w:t xml:space="preserve">   Narcotic    </w:t>
      </w:r>
      <w:r>
        <w:t xml:space="preserve">   Medication    </w:t>
      </w:r>
      <w:r>
        <w:t xml:space="preserve">   Inhalation    </w:t>
      </w:r>
      <w:r>
        <w:t xml:space="preserve">   Vial    </w:t>
      </w:r>
      <w:r>
        <w:t xml:space="preserve">   Sublingual    </w:t>
      </w:r>
      <w:r>
        <w:t xml:space="preserve">   Pyxis    </w:t>
      </w:r>
      <w:r>
        <w:t xml:space="preserve">   Reconstitute    </w:t>
      </w:r>
      <w:r>
        <w:t xml:space="preserve">   Compound    </w:t>
      </w:r>
      <w:r>
        <w:t xml:space="preserve">   Capsules    </w:t>
      </w:r>
      <w:r>
        <w:t xml:space="preserve">   Suppository    </w:t>
      </w:r>
      <w:r>
        <w:t xml:space="preserve">   Intravenous    </w:t>
      </w:r>
      <w:r>
        <w:t xml:space="preserve">   Intramuscular    </w:t>
      </w:r>
      <w:r>
        <w:t xml:space="preserve">   Tablets    </w:t>
      </w:r>
      <w:r>
        <w:t xml:space="preserve">   Pestle    </w:t>
      </w:r>
      <w:r>
        <w:t xml:space="preserve">   Mortar    </w:t>
      </w:r>
      <w:r>
        <w:t xml:space="preserve">   NonFormulary    </w:t>
      </w:r>
      <w:r>
        <w:t xml:space="preserve">   Formulary    </w:t>
      </w:r>
      <w:r>
        <w:t xml:space="preserve">   Technician    </w:t>
      </w:r>
      <w:r>
        <w:t xml:space="preserve">   Pharmacist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2021-10-11T14:19:43Z</dcterms:created>
  <dcterms:modified xsi:type="dcterms:W3CDTF">2021-10-11T14:19:43Z</dcterms:modified>
</cp:coreProperties>
</file>