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Philip and the Ethiopian eunuch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good news    </w:t>
      </w:r>
      <w:r>
        <w:t xml:space="preserve">   preaching    </w:t>
      </w:r>
      <w:r>
        <w:t xml:space="preserve">   rejoicing    </w:t>
      </w:r>
      <w:r>
        <w:t xml:space="preserve">   Lord's Spirit    </w:t>
      </w:r>
      <w:r>
        <w:t xml:space="preserve">   water    </w:t>
      </w:r>
      <w:r>
        <w:t xml:space="preserve">   baptized    </w:t>
      </w:r>
      <w:r>
        <w:t xml:space="preserve">   jesus    </w:t>
      </w:r>
      <w:r>
        <w:t xml:space="preserve">   understand    </w:t>
      </w:r>
      <w:r>
        <w:t xml:space="preserve">   isaiah    </w:t>
      </w:r>
      <w:r>
        <w:t xml:space="preserve">   jerusalem    </w:t>
      </w:r>
      <w:r>
        <w:t xml:space="preserve">   Ethiopian    </w:t>
      </w:r>
      <w:r>
        <w:t xml:space="preserve">   Philip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 and the Ethiopian eunuch</dc:title>
  <dcterms:created xsi:type="dcterms:W3CDTF">2021-10-11T14:19:37Z</dcterms:created>
  <dcterms:modified xsi:type="dcterms:W3CDTF">2021-10-11T14:19:37Z</dcterms:modified>
</cp:coreProperties>
</file>