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Philly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assassinate    </w:t>
      </w:r>
      <w:r>
        <w:t xml:space="preserve">   reminisce    </w:t>
      </w:r>
      <w:r>
        <w:t xml:space="preserve">   publicity    </w:t>
      </w:r>
      <w:r>
        <w:t xml:space="preserve">   rowdy    </w:t>
      </w:r>
      <w:r>
        <w:t xml:space="preserve">   abandon    </w:t>
      </w:r>
      <w:r>
        <w:t xml:space="preserve">   ghetto    </w:t>
      </w:r>
      <w:r>
        <w:t xml:space="preserve">   frustrated    </w:t>
      </w:r>
      <w:r>
        <w:t xml:space="preserve">   custody    </w:t>
      </w:r>
      <w:r>
        <w:t xml:space="preserve">   racist    </w:t>
      </w:r>
      <w:r>
        <w:t xml:space="preserve">   rambunctious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Philly</dc:title>
  <dcterms:created xsi:type="dcterms:W3CDTF">2021-10-11T14:20:34Z</dcterms:created>
  <dcterms:modified xsi:type="dcterms:W3CDTF">2021-10-11T14:20:34Z</dcterms:modified>
</cp:coreProperties>
</file>