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resulting in inflammation of a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bleeding by vasoconstriction and coagulation or by a surgical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injury of the soft tissue that results in breakage of the local capillaries and the leakage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not eat. Common before a phlebotomy procedure is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and flexible tube that is inserted into a cavity of the body to withdraw or inject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by the hand. For example, to find the size and direction of a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groups that persons blood can be classified as (A, B, AB, 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 onset or short course in reference to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Absent or free from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red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abnormal connection from a vein to an artery to change the flow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measurement used for the diameter of a needle. The larger the needle diameter, the smaller the gauge.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red liquid "tissue" that circulates in the arteries and veins that carries oxygen to and carbon dioxide from the tissue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Main protein in human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outermost layer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substance that stimulates the immune system to create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protein that is necessary for blood to clot. Created by the action of fibrinogen and thrombin.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platelet. Important for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Evacuated Tube System (The most common method of drawing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fluid or liquid portion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Guidelines recommended by the CDC for reducing the risk of transmission of epidemiologically important microorganisms by direct skin-to-skin or indirect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Resuscitate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that decreases the number of blood platelets.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Arterial Blood Gases (A test that measures the oxygen and carbon dioxide levels in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attract and gather material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Activated Partial Thromboplastin Time (A test commonly given after a patient takes blood thinners)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of Care Testing (Medical testing at or near the site of patient care)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Acquired Immune Deficiency Syndrome (aka Acquired Immunodeficiency Syndrome, is an advanced stage of HIV)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condition that causes a decrease in the amount of red blood cells or hemoglobin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Automated External Defibrillator (A portable device that measures heart rhythm)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complex organic acid that is found in lung and liver tissue that prevents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EthyleneDiamineTetraacetic Acid (A polyamino carboxylic acid and a colourless, water-soluble solid)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clear fluid that separates from blood when it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small branch of an artery that leads to a capillary.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swelling caused by excess fluid accumulation in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drug that causes a loss of sensation or unconsciousness.</w:t>
            </w:r>
          </w:p>
        </w:tc>
      </w:tr>
    </w:tbl>
    <w:p>
      <w:pPr>
        <w:pStyle w:val="WordBankLarge"/>
      </w:pPr>
      <w:r>
        <w:t xml:space="preserve">   Gauge    </w:t>
      </w:r>
      <w:r>
        <w:t xml:space="preserve">   AIDS    </w:t>
      </w:r>
      <w:r>
        <w:t xml:space="preserve">   ABG    </w:t>
      </w:r>
      <w:r>
        <w:t xml:space="preserve">   Fasting    </w:t>
      </w:r>
      <w:r>
        <w:t xml:space="preserve">   Palpate    </w:t>
      </w:r>
      <w:r>
        <w:t xml:space="preserve">   Erythrocyte    </w:t>
      </w:r>
      <w:r>
        <w:t xml:space="preserve">   Thrombocytopenia    </w:t>
      </w:r>
      <w:r>
        <w:t xml:space="preserve">   Albumin    </w:t>
      </w:r>
      <w:r>
        <w:t xml:space="preserve">   Phlebitis    </w:t>
      </w:r>
      <w:r>
        <w:t xml:space="preserve">   Arteriole     </w:t>
      </w:r>
      <w:r>
        <w:t xml:space="preserve">   Plasma    </w:t>
      </w:r>
      <w:r>
        <w:t xml:space="preserve">   Heparin    </w:t>
      </w:r>
      <w:r>
        <w:t xml:space="preserve">   Blood    </w:t>
      </w:r>
      <w:r>
        <w:t xml:space="preserve">   AED    </w:t>
      </w:r>
      <w:r>
        <w:t xml:space="preserve">   Fistula    </w:t>
      </w:r>
      <w:r>
        <w:t xml:space="preserve">   EST    </w:t>
      </w:r>
      <w:r>
        <w:t xml:space="preserve">   DNR    </w:t>
      </w:r>
      <w:r>
        <w:t xml:space="preserve">   POCT    </w:t>
      </w:r>
      <w:r>
        <w:t xml:space="preserve">   PLT    </w:t>
      </w:r>
      <w:r>
        <w:t xml:space="preserve">   Blood Group    </w:t>
      </w:r>
      <w:r>
        <w:t xml:space="preserve">   Contact Precautions    </w:t>
      </w:r>
      <w:r>
        <w:t xml:space="preserve">   Aseptic    </w:t>
      </w:r>
      <w:r>
        <w:t xml:space="preserve">   Epidermis    </w:t>
      </w:r>
      <w:r>
        <w:t xml:space="preserve">   Hemostasis    </w:t>
      </w:r>
      <w:r>
        <w:t xml:space="preserve">   Catheter    </w:t>
      </w:r>
      <w:r>
        <w:t xml:space="preserve">   Thrombocyte    </w:t>
      </w:r>
      <w:r>
        <w:t xml:space="preserve">   Fibrin    </w:t>
      </w:r>
      <w:r>
        <w:t xml:space="preserve">   Anesthetic    </w:t>
      </w:r>
      <w:r>
        <w:t xml:space="preserve">   Anemia    </w:t>
      </w:r>
      <w:r>
        <w:t xml:space="preserve">   Antigen    </w:t>
      </w:r>
      <w:r>
        <w:t xml:space="preserve">   Edema    </w:t>
      </w:r>
      <w:r>
        <w:t xml:space="preserve">   Bruise    </w:t>
      </w:r>
      <w:r>
        <w:t xml:space="preserve">   Serum    </w:t>
      </w:r>
      <w:r>
        <w:t xml:space="preserve">   Acute    </w:t>
      </w:r>
      <w:r>
        <w:t xml:space="preserve">   Adsorb    </w:t>
      </w:r>
      <w:r>
        <w:t xml:space="preserve">   EDTA    </w:t>
      </w:r>
      <w:r>
        <w:t xml:space="preserve">   APTT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2021-10-11T14:20:56Z</dcterms:created>
  <dcterms:modified xsi:type="dcterms:W3CDTF">2021-10-11T14:20:56Z</dcterms:modified>
</cp:coreProperties>
</file>