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photosynthesis    </w:t>
      </w:r>
      <w:r>
        <w:t xml:space="preserve">   stroma    </w:t>
      </w:r>
      <w:r>
        <w:t xml:space="preserve">   grana    </w:t>
      </w:r>
      <w:r>
        <w:t xml:space="preserve">   stomata    </w:t>
      </w:r>
      <w:r>
        <w:t xml:space="preserve">   glucose    </w:t>
      </w:r>
      <w:r>
        <w:t xml:space="preserve">   leaf    </w:t>
      </w:r>
      <w:r>
        <w:t xml:space="preserve">   chloroplast    </w:t>
      </w:r>
      <w:r>
        <w:t xml:space="preserve">   six    </w:t>
      </w:r>
      <w:r>
        <w:t xml:space="preserve">   thylakoid    </w:t>
      </w:r>
      <w:r>
        <w:t xml:space="preserve">   chlorophyll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2021-10-12T20:52:11Z</dcterms:created>
  <dcterms:modified xsi:type="dcterms:W3CDTF">2021-10-12T20:52:11Z</dcterms:modified>
</cp:coreProperties>
</file>