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xanthophyll    </w:t>
      </w:r>
      <w:r>
        <w:t xml:space="preserve">   light dependent    </w:t>
      </w:r>
      <w:r>
        <w:t xml:space="preserve">   autotrophs    </w:t>
      </w:r>
      <w:r>
        <w:t xml:space="preserve">   glucose    </w:t>
      </w:r>
      <w:r>
        <w:t xml:space="preserve">   Calvin cycle    </w:t>
      </w:r>
      <w:r>
        <w:t xml:space="preserve">   photosystems    </w:t>
      </w:r>
      <w:r>
        <w:t xml:space="preserve">   grana    </w:t>
      </w:r>
      <w:r>
        <w:t xml:space="preserve">   thylakoid    </w:t>
      </w:r>
      <w:r>
        <w:t xml:space="preserve">   stroma    </w:t>
      </w:r>
      <w:r>
        <w:t xml:space="preserve">   chloroplasts    </w:t>
      </w:r>
      <w:r>
        <w:t xml:space="preserve">   chromatography    </w:t>
      </w:r>
      <w:r>
        <w:t xml:space="preserve">   visible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2021-10-11T14:22:25Z</dcterms:created>
  <dcterms:modified xsi:type="dcterms:W3CDTF">2021-10-11T14:22:25Z</dcterms:modified>
</cp:coreProperties>
</file>