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 Exam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instrument for measuring tension or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able 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eye chart used in testing near vision acuity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physical examination in medical diagnosis by pressure of the hand or fingers to the surface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farsightedness due to 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abnormal lung sound that can be heard through a stethoscope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bluish or purplish discoloration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continuous, coarse, whistling sound produced in the respiratory airways during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both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process of tapping various body parts during an examination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right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an instrument used for listening to body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color perception test for red-green color deficiencies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sample of blood or body tissue that is taken for medical 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lighted instrument used to look at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 refracting light without dispersing it into its constituent colors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ability 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medical term for red blood cells in the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farsightedness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nearsightedness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instrument used in measuring the acuity of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difficult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manipulating a body part by manual examination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listening to the internal sounds of the body using a stethoscope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instrument used to test tendon reflexes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examination used to test the condition of the middle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lighted instrument used to examine the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test that measures how well you see at various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measuring of geometric magnitudes, lengths, areas, and volumes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red-green color blindness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instrument with two prongs that is used to test hearing acuity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use of the naked eye to look at a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instrument that measures the angle of a joints range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normal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left eye</w:t>
            </w:r>
          </w:p>
        </w:tc>
      </w:tr>
    </w:tbl>
    <w:p>
      <w:pPr>
        <w:pStyle w:val="WordBankLarge"/>
      </w:pPr>
      <w:r>
        <w:t xml:space="preserve">   ambulatory    </w:t>
      </w:r>
      <w:r>
        <w:t xml:space="preserve">   nonambulatory    </w:t>
      </w:r>
      <w:r>
        <w:t xml:space="preserve">   dyspnea    </w:t>
      </w:r>
      <w:r>
        <w:t xml:space="preserve">   apnea    </w:t>
      </w:r>
      <w:r>
        <w:t xml:space="preserve">   stethoscope    </w:t>
      </w:r>
      <w:r>
        <w:t xml:space="preserve">   tuning fork    </w:t>
      </w:r>
      <w:r>
        <w:t xml:space="preserve">   isihara method    </w:t>
      </w:r>
      <w:r>
        <w:t xml:space="preserve">   cyanosis    </w:t>
      </w:r>
      <w:r>
        <w:t xml:space="preserve">   percussion    </w:t>
      </w:r>
      <w:r>
        <w:t xml:space="preserve">   otoscope    </w:t>
      </w:r>
      <w:r>
        <w:t xml:space="preserve">   hematuria    </w:t>
      </w:r>
      <w:r>
        <w:t xml:space="preserve">   goniometer    </w:t>
      </w:r>
      <w:r>
        <w:t xml:space="preserve">   daltonism    </w:t>
      </w:r>
      <w:r>
        <w:t xml:space="preserve">   percussion hammer    </w:t>
      </w:r>
      <w:r>
        <w:t xml:space="preserve">   os    </w:t>
      </w:r>
      <w:r>
        <w:t xml:space="preserve">   od    </w:t>
      </w:r>
      <w:r>
        <w:t xml:space="preserve">   ou    </w:t>
      </w:r>
      <w:r>
        <w:t xml:space="preserve">   mensuration    </w:t>
      </w:r>
      <w:r>
        <w:t xml:space="preserve">   myopia    </w:t>
      </w:r>
      <w:r>
        <w:t xml:space="preserve">   hyperopia    </w:t>
      </w:r>
      <w:r>
        <w:t xml:space="preserve">   presbyopia    </w:t>
      </w:r>
      <w:r>
        <w:t xml:space="preserve">   rales    </w:t>
      </w:r>
      <w:r>
        <w:t xml:space="preserve">   inspection    </w:t>
      </w:r>
      <w:r>
        <w:t xml:space="preserve">   wheezing    </w:t>
      </w:r>
      <w:r>
        <w:t xml:space="preserve">   ophthalmoscope    </w:t>
      </w:r>
      <w:r>
        <w:t xml:space="preserve">   manipulation    </w:t>
      </w:r>
      <w:r>
        <w:t xml:space="preserve">   jaeger chart    </w:t>
      </w:r>
      <w:r>
        <w:t xml:space="preserve">   tympanometer    </w:t>
      </w:r>
      <w:r>
        <w:t xml:space="preserve">   auscultation    </w:t>
      </w:r>
      <w:r>
        <w:t xml:space="preserve">   specimen    </w:t>
      </w:r>
      <w:r>
        <w:t xml:space="preserve">   tonometer    </w:t>
      </w:r>
      <w:r>
        <w:t xml:space="preserve">   achromatic    </w:t>
      </w:r>
      <w:r>
        <w:t xml:space="preserve">   audiometer    </w:t>
      </w:r>
      <w:r>
        <w:t xml:space="preserve">   visual acuity    </w:t>
      </w:r>
      <w:r>
        <w:t xml:space="preserve">   palpation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Exam Crossword</dc:title>
  <dcterms:created xsi:type="dcterms:W3CDTF">2021-10-11T14:24:25Z</dcterms:created>
  <dcterms:modified xsi:type="dcterms:W3CDTF">2021-10-11T14:24:25Z</dcterms:modified>
</cp:coreProperties>
</file>