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changes position, speed, or direction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Newtons third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Newtons second law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space between two people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speed of something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speed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single force that replaces the effect of the original forces on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basic SI unit of this is Kilogram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fast a vehicle can go 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force that is applied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Newtons first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forces acting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denoted by the letter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that is moving in a straight line at a constant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that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first name is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s=d/t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rate that something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strength or energy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balanced force    </w:t>
      </w:r>
      <w:r>
        <w:t xml:space="preserve">   unbalanced force    </w:t>
      </w:r>
      <w:r>
        <w:t xml:space="preserve">   net force    </w:t>
      </w:r>
      <w:r>
        <w:t xml:space="preserve">   acceleration    </w:t>
      </w:r>
      <w:r>
        <w:t xml:space="preserve">   velocity    </w:t>
      </w:r>
      <w:r>
        <w:t xml:space="preserve">   mass    </w:t>
      </w:r>
      <w:r>
        <w:t xml:space="preserve">   speed    </w:t>
      </w:r>
      <w:r>
        <w:t xml:space="preserve">   frictionless    </w:t>
      </w:r>
      <w:r>
        <w:t xml:space="preserve">   applied force    </w:t>
      </w:r>
      <w:r>
        <w:t xml:space="preserve">   constant velocity    </w:t>
      </w:r>
      <w:r>
        <w:t xml:space="preserve">   Newton    </w:t>
      </w:r>
      <w:r>
        <w:t xml:space="preserve">   action and reaction    </w:t>
      </w:r>
      <w:r>
        <w:t xml:space="preserve">   force and acceleration    </w:t>
      </w:r>
      <w:r>
        <w:t xml:space="preserve">   inertia    </w:t>
      </w:r>
      <w:r>
        <w:t xml:space="preserve">   distance    </w:t>
      </w:r>
      <w:r>
        <w:t xml:space="preserve">   gravitational constant    </w:t>
      </w:r>
      <w:r>
        <w:t xml:space="preserve">   average speed    </w:t>
      </w:r>
      <w:r>
        <w:t xml:space="preserve">   constant speed    </w:t>
      </w:r>
      <w:r>
        <w:t xml:space="preserve">   potential energy    </w:t>
      </w:r>
      <w:r>
        <w:t xml:space="preserve">   kinetic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2021-10-11T14:25:59Z</dcterms:created>
  <dcterms:modified xsi:type="dcterms:W3CDTF">2021-10-11T14:25:59Z</dcterms:modified>
</cp:coreProperties>
</file>