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eye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dryness    </w:t>
      </w:r>
      <w:r>
        <w:t xml:space="preserve">   irritation    </w:t>
      </w:r>
      <w:r>
        <w:t xml:space="preserve">   inflammation    </w:t>
      </w:r>
      <w:r>
        <w:t xml:space="preserve">   eyelid    </w:t>
      </w:r>
      <w:r>
        <w:t xml:space="preserve">   disease    </w:t>
      </w:r>
      <w:r>
        <w:t xml:space="preserve">   swollen    </w:t>
      </w:r>
      <w:r>
        <w:t xml:space="preserve">   red    </w:t>
      </w:r>
      <w:r>
        <w:t xml:space="preserve">   itchy    </w:t>
      </w:r>
      <w:r>
        <w:t xml:space="preserve">   Conjunctivitis    </w:t>
      </w:r>
      <w:r>
        <w:t xml:space="preserve">   pink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eye </dc:title>
  <dcterms:created xsi:type="dcterms:W3CDTF">2021-10-11T14:27:42Z</dcterms:created>
  <dcterms:modified xsi:type="dcterms:W3CDTF">2021-10-11T14:27:42Z</dcterms:modified>
</cp:coreProperties>
</file>