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Pintoras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 Llorona    </w:t>
      </w:r>
      <w:r>
        <w:t xml:space="preserve">   Guernica    </w:t>
      </w:r>
      <w:r>
        <w:t xml:space="preserve">   Malaga    </w:t>
      </w:r>
      <w:r>
        <w:t xml:space="preserve">   Jirafa Ardiente    </w:t>
      </w:r>
      <w:r>
        <w:t xml:space="preserve">   Surrealismo    </w:t>
      </w:r>
      <w:r>
        <w:t xml:space="preserve">   Figueres    </w:t>
      </w:r>
      <w:r>
        <w:t xml:space="preserve">   Pintoras    </w:t>
      </w:r>
      <w:r>
        <w:t xml:space="preserve">   Velazquez    </w:t>
      </w:r>
      <w:r>
        <w:t xml:space="preserve">   Picasso    </w:t>
      </w:r>
      <w:r>
        <w:t xml:space="preserve">   Dali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Pintoras Espanol</dc:title>
  <dcterms:created xsi:type="dcterms:W3CDTF">2021-10-11T14:28:06Z</dcterms:created>
  <dcterms:modified xsi:type="dcterms:W3CDTF">2021-10-11T14:28:06Z</dcterms:modified>
</cp:coreProperties>
</file>