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 don’t wear pink sunglasses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Treasure    </w:t>
      </w:r>
      <w:r>
        <w:t xml:space="preserve">   Bailey    </w:t>
      </w:r>
      <w:r>
        <w:t xml:space="preserve">   Howie    </w:t>
      </w:r>
      <w:r>
        <w:t xml:space="preserve">   Eddie    </w:t>
      </w:r>
      <w:r>
        <w:t xml:space="preserve">   Liza    </w:t>
      </w:r>
      <w:r>
        <w:t xml:space="preserve">   Melody    </w:t>
      </w:r>
      <w:r>
        <w:t xml:space="preserve">   Captain    </w:t>
      </w:r>
      <w:r>
        <w:t xml:space="preserve">   parrot    </w:t>
      </w:r>
      <w:r>
        <w:t xml:space="preserve">   Sunglasses    </w:t>
      </w:r>
      <w:r>
        <w:t xml:space="preserve">   Pirates    </w:t>
      </w:r>
      <w:r>
        <w:t xml:space="preserve">   Pink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don’t wear pink sunglasses </dc:title>
  <dcterms:created xsi:type="dcterms:W3CDTF">2021-10-11T14:28:42Z</dcterms:created>
  <dcterms:modified xsi:type="dcterms:W3CDTF">2021-10-11T14:28:42Z</dcterms:modified>
</cp:coreProperties>
</file>