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Places In Canterbury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Town Centre    </w:t>
      </w:r>
      <w:r>
        <w:t xml:space="preserve">   College    </w:t>
      </w:r>
      <w:r>
        <w:t xml:space="preserve">   The Sun    </w:t>
      </w:r>
      <w:r>
        <w:t xml:space="preserve">   Office Outlet    </w:t>
      </w:r>
      <w:r>
        <w:t xml:space="preserve">   Law Close    </w:t>
      </w:r>
      <w:r>
        <w:t xml:space="preserve">   Atlantas Phone Shop    </w:t>
      </w:r>
      <w:r>
        <w:t xml:space="preserve">   Argos Extra    </w:t>
      </w:r>
      <w:r>
        <w:t xml:space="preserve">   Dunelm    </w:t>
      </w:r>
      <w:r>
        <w:t xml:space="preserve">   Petrol Station    </w:t>
      </w:r>
      <w:r>
        <w:t xml:space="preserve">   Fish Shop    </w:t>
      </w:r>
      <w:r>
        <w:t xml:space="preserve">   Chip Shop    </w:t>
      </w:r>
      <w:r>
        <w:t xml:space="preserve">   Morrisons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Canterbury</dc:title>
  <dcterms:created xsi:type="dcterms:W3CDTF">2021-10-11T14:28:41Z</dcterms:created>
  <dcterms:modified xsi:type="dcterms:W3CDTF">2021-10-11T14:28:41Z</dcterms:modified>
</cp:coreProperties>
</file>