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Planes and Axes PE GCSE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MR BROAD    </w:t>
      </w:r>
      <w:r>
        <w:t xml:space="preserve">   Sport    </w:t>
      </w:r>
      <w:r>
        <w:t xml:space="preserve">   Spin    </w:t>
      </w:r>
      <w:r>
        <w:t xml:space="preserve">   Rotate    </w:t>
      </w:r>
      <w:r>
        <w:t xml:space="preserve">   Plane    </w:t>
      </w:r>
      <w:r>
        <w:t xml:space="preserve">   Axis    </w:t>
      </w:r>
      <w:r>
        <w:t xml:space="preserve">   Vertical    </w:t>
      </w:r>
      <w:r>
        <w:t xml:space="preserve">   Movement    </w:t>
      </w:r>
      <w:r>
        <w:t xml:space="preserve">   Transverse    </w:t>
      </w:r>
      <w:r>
        <w:t xml:space="preserve">   Frontal    </w:t>
      </w:r>
      <w:r>
        <w:t xml:space="preserve">   Saggittal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Planes and Axes PE GCSE</dc:title>
  <dcterms:created xsi:type="dcterms:W3CDTF">2021-10-11T14:29:35Z</dcterms:created>
  <dcterms:modified xsi:type="dcterms:W3CDTF">2021-10-11T14:29:35Z</dcterms:modified>
</cp:coreProperties>
</file>