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Parts we Eat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Broccoli    </w:t>
      </w:r>
      <w:r>
        <w:t xml:space="preserve">   Lettuce    </w:t>
      </w:r>
      <w:r>
        <w:t xml:space="preserve">   Tomato    </w:t>
      </w:r>
      <w:r>
        <w:t xml:space="preserve">   Celery    </w:t>
      </w:r>
      <w:r>
        <w:t xml:space="preserve">   Seed    </w:t>
      </w:r>
      <w:r>
        <w:t xml:space="preserve">   Fruit    </w:t>
      </w:r>
      <w:r>
        <w:t xml:space="preserve">   Flower    </w:t>
      </w:r>
      <w:r>
        <w:t xml:space="preserve">   Leaves    </w:t>
      </w:r>
      <w:r>
        <w:t xml:space="preserve">   Stems    </w:t>
      </w:r>
      <w:r>
        <w:t xml:space="preserve">   Bulbs    </w:t>
      </w:r>
      <w:r>
        <w:t xml:space="preserve">   Tubers    </w:t>
      </w:r>
      <w:r>
        <w:t xml:space="preserve">   Roots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Parts we Eat</dc:title>
  <dcterms:created xsi:type="dcterms:W3CDTF">2021-10-12T20:52:47Z</dcterms:created>
  <dcterms:modified xsi:type="dcterms:W3CDTF">2021-10-12T20:52:47Z</dcterms:modified>
</cp:coreProperties>
</file>