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plants attempt photosynthesis,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plants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two things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sugars being manufactured in a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reproduction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____tropism?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plant in which photosynthesis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pre-born stage what is the baby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made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cycad considered a plant?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Phototropism    </w:t>
      </w:r>
      <w:r>
        <w:t xml:space="preserve">   Asexual and Sexual    </w:t>
      </w:r>
      <w:r>
        <w:t xml:space="preserve">   Photosynthesis    </w:t>
      </w:r>
      <w:r>
        <w:t xml:space="preserve">   True    </w:t>
      </w:r>
      <w:r>
        <w:t xml:space="preserve">   Chloroplast    </w:t>
      </w:r>
      <w:r>
        <w:t xml:space="preserve">   No    </w:t>
      </w:r>
      <w:r>
        <w:t xml:space="preserve">   Sun    </w:t>
      </w:r>
      <w:r>
        <w:t xml:space="preserve">   Water and Carbon Dioxide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Processes</dc:title>
  <dcterms:created xsi:type="dcterms:W3CDTF">2021-10-12T20:27:43Z</dcterms:created>
  <dcterms:modified xsi:type="dcterms:W3CDTF">2021-10-12T20:27:43Z</dcterms:modified>
</cp:coreProperties>
</file>