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 and their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anchor    </w:t>
      </w:r>
      <w:r>
        <w:t xml:space="preserve">   sunlight    </w:t>
      </w:r>
      <w:r>
        <w:t xml:space="preserve">   carry    </w:t>
      </w:r>
      <w:r>
        <w:t xml:space="preserve">   water    </w:t>
      </w:r>
      <w:r>
        <w:t xml:space="preserve">   food    </w:t>
      </w:r>
      <w:r>
        <w:t xml:space="preserve">   seed    </w:t>
      </w:r>
      <w:r>
        <w:t xml:space="preserve">   flower    </w:t>
      </w:r>
      <w:r>
        <w:t xml:space="preserve">   branch    </w:t>
      </w:r>
      <w:r>
        <w:t xml:space="preserve">   stem    </w:t>
      </w:r>
      <w:r>
        <w:t xml:space="preserve">   leaves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and their work</dc:title>
  <dcterms:created xsi:type="dcterms:W3CDTF">2021-10-11T14:30:18Z</dcterms:created>
  <dcterms:modified xsi:type="dcterms:W3CDTF">2021-10-11T14:30:18Z</dcterms:modified>
</cp:coreProperties>
</file>