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meristematic    </w:t>
      </w:r>
      <w:r>
        <w:t xml:space="preserve">   vascular    </w:t>
      </w:r>
      <w:r>
        <w:t xml:space="preserve">   xylem    </w:t>
      </w:r>
      <w:r>
        <w:t xml:space="preserve">   phloem    </w:t>
      </w:r>
      <w:r>
        <w:t xml:space="preserve">   ground    </w:t>
      </w:r>
      <w:r>
        <w:t xml:space="preserve">   mitosis    </w:t>
      </w:r>
      <w:r>
        <w:t xml:space="preserve">   specialized cells    </w:t>
      </w:r>
      <w:r>
        <w:t xml:space="preserve">   dermal    </w:t>
      </w:r>
      <w:r>
        <w:t xml:space="preserve">   Sclerenchyma    </w:t>
      </w:r>
      <w:r>
        <w:t xml:space="preserve">   parenchyma    </w:t>
      </w:r>
      <w:r>
        <w:t xml:space="preserve">   collenchyma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2021-10-11T14:31:04Z</dcterms:created>
  <dcterms:modified xsi:type="dcterms:W3CDTF">2021-10-11T14:31:04Z</dcterms:modified>
</cp:coreProperties>
</file>