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the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pyramid    </w:t>
      </w:r>
      <w:r>
        <w:t xml:space="preserve">   producer    </w:t>
      </w:r>
      <w:r>
        <w:t xml:space="preserve">   fertiliser    </w:t>
      </w:r>
      <w:r>
        <w:t xml:space="preserve">   minerals    </w:t>
      </w:r>
      <w:r>
        <w:t xml:space="preserve">   water    </w:t>
      </w:r>
      <w:r>
        <w:t xml:space="preserve">   xylem    </w:t>
      </w:r>
      <w:r>
        <w:t xml:space="preserve">   roots    </w:t>
      </w:r>
      <w:r>
        <w:t xml:space="preserve">   stomata    </w:t>
      </w:r>
      <w:r>
        <w:t xml:space="preserve">   carbon dioxide    </w:t>
      </w:r>
      <w:r>
        <w:t xml:space="preserve">   glucose    </w:t>
      </w:r>
      <w:r>
        <w:t xml:space="preserve">   oxygen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the ecosystem</dc:title>
  <dcterms:created xsi:type="dcterms:W3CDTF">2021-10-11T14:31:38Z</dcterms:created>
  <dcterms:modified xsi:type="dcterms:W3CDTF">2021-10-11T14:31:38Z</dcterms:modified>
</cp:coreProperties>
</file>