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Poetic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Lennie    </w:t>
      </w:r>
      <w:r>
        <w:t xml:space="preserve">   George    </w:t>
      </w:r>
      <w:r>
        <w:t xml:space="preserve">   Steinbeck    </w:t>
      </w:r>
      <w:r>
        <w:t xml:space="preserve">   Onomatopoeia    </w:t>
      </w:r>
      <w:r>
        <w:t xml:space="preserve">   Poet    </w:t>
      </w:r>
      <w:r>
        <w:t xml:space="preserve">   Personification    </w:t>
      </w:r>
      <w:r>
        <w:t xml:space="preserve">   Theme    </w:t>
      </w:r>
      <w:r>
        <w:t xml:space="preserve">   Metaphor    </w:t>
      </w:r>
      <w:r>
        <w:t xml:space="preserve">   SImile    </w:t>
      </w:r>
      <w:r>
        <w:t xml:space="preserve">   Assonance    </w:t>
      </w:r>
      <w:r>
        <w:t xml:space="preserve">   Imagery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Poetic Techniques</dc:title>
  <dcterms:created xsi:type="dcterms:W3CDTF">2021-10-11T14:36:11Z</dcterms:created>
  <dcterms:modified xsi:type="dcterms:W3CDTF">2021-10-11T14:36:11Z</dcterms:modified>
</cp:coreProperties>
</file>