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Quatrain    </w:t>
      </w:r>
      <w:r>
        <w:t xml:space="preserve">   Enjambment    </w:t>
      </w:r>
      <w:r>
        <w:t xml:space="preserve">   Caesura    </w:t>
      </w:r>
      <w:r>
        <w:t xml:space="preserve">   Rhyme    </w:t>
      </w:r>
      <w:r>
        <w:t xml:space="preserve">   Extended metaphor    </w:t>
      </w:r>
      <w:r>
        <w:t xml:space="preserve">   Narrative    </w:t>
      </w:r>
      <w:r>
        <w:t xml:space="preserve">   Acrostic    </w:t>
      </w:r>
      <w:r>
        <w:t xml:space="preserve">   Free verse    </w:t>
      </w:r>
      <w:r>
        <w:t xml:space="preserve">   Epic    </w:t>
      </w:r>
      <w:r>
        <w:t xml:space="preserve">   Dramatic Monologue    </w:t>
      </w:r>
      <w:r>
        <w:t xml:space="preserve">   Sonnet    </w:t>
      </w:r>
      <w:r>
        <w:t xml:space="preserve">   Haiku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2021-10-11T14:36:56Z</dcterms:created>
  <dcterms:modified xsi:type="dcterms:W3CDTF">2021-10-11T14:36:56Z</dcterms:modified>
</cp:coreProperties>
</file>