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sound device    </w:t>
      </w:r>
      <w:r>
        <w:t xml:space="preserve">   simile    </w:t>
      </w:r>
      <w:r>
        <w:t xml:space="preserve">   rhyme scheme    </w:t>
      </w:r>
      <w:r>
        <w:t xml:space="preserve">   prose    </w:t>
      </w:r>
      <w:r>
        <w:t xml:space="preserve">   onomatopoeia    </w:t>
      </w:r>
      <w:r>
        <w:t xml:space="preserve">   metaphor    </w:t>
      </w:r>
      <w:r>
        <w:t xml:space="preserve">   free verse    </w:t>
      </w:r>
      <w:r>
        <w:t xml:space="preserve">   figurative language    </w:t>
      </w:r>
      <w:r>
        <w:t xml:space="preserve">   alliteration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2021-10-11T14:35:36Z</dcterms:created>
  <dcterms:modified xsi:type="dcterms:W3CDTF">2021-10-11T14:35:36Z</dcterms:modified>
</cp:coreProperties>
</file>