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Politics: Bourbons and Tillmanites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Jim Crow System    </w:t>
      </w:r>
      <w:r>
        <w:t xml:space="preserve">   segregation    </w:t>
      </w:r>
      <w:r>
        <w:t xml:space="preserve">   poll tax    </w:t>
      </w:r>
      <w:r>
        <w:t xml:space="preserve">   prohibition    </w:t>
      </w:r>
      <w:r>
        <w:t xml:space="preserve">   land grants    </w:t>
      </w:r>
      <w:r>
        <w:t xml:space="preserve">   populism    </w:t>
      </w:r>
      <w:r>
        <w:t xml:space="preserve">   convict lease system    </w:t>
      </w:r>
      <w:r>
        <w:t xml:space="preserve">   disfranchise    </w:t>
      </w:r>
      <w:r>
        <w:t xml:space="preserve">   Bourbons    </w:t>
      </w:r>
      <w:r>
        <w:t xml:space="preserve">   Redeemers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Politics: Bourbons and Tillmanites</dc:title>
  <dcterms:created xsi:type="dcterms:W3CDTF">2021-10-11T14:37:45Z</dcterms:created>
  <dcterms:modified xsi:type="dcterms:W3CDTF">2021-10-11T14:37:45Z</dcterms:modified>
</cp:coreProperties>
</file>