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dodecagon    </w:t>
      </w:r>
      <w:r>
        <w:t xml:space="preserve">   hendecagon    </w:t>
      </w:r>
      <w:r>
        <w:t xml:space="preserve">   decagon    </w:t>
      </w:r>
      <w:r>
        <w:t xml:space="preserve">   nonagon    </w:t>
      </w:r>
      <w:r>
        <w:t xml:space="preserve">   octagon    </w:t>
      </w:r>
      <w:r>
        <w:t xml:space="preserve">   heptagon    </w:t>
      </w:r>
      <w:r>
        <w:t xml:space="preserve">   hexagon    </w:t>
      </w:r>
      <w:r>
        <w:t xml:space="preserve">   pentagon    </w:t>
      </w:r>
      <w:r>
        <w:t xml:space="preserve">   quadrilateral    </w:t>
      </w:r>
      <w:r>
        <w:t xml:space="preserve">   rectangle    </w:t>
      </w:r>
      <w:r>
        <w:t xml:space="preserve">   triangle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Polygons</dc:title>
  <dcterms:created xsi:type="dcterms:W3CDTF">2021-10-12T20:51:16Z</dcterms:created>
  <dcterms:modified xsi:type="dcterms:W3CDTF">2021-10-12T20:51:16Z</dcterms:modified>
</cp:coreProperties>
</file>