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Polymers Key-Wordsearch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material    </w:t>
      </w:r>
      <w:r>
        <w:t xml:space="preserve">   synthetic    </w:t>
      </w:r>
      <w:r>
        <w:t xml:space="preserve">   fabrics    </w:t>
      </w:r>
      <w:r>
        <w:t xml:space="preserve">   plastics    </w:t>
      </w:r>
      <w:r>
        <w:t xml:space="preserve">   crude oil    </w:t>
      </w:r>
      <w:r>
        <w:t xml:space="preserve">   recycling    </w:t>
      </w:r>
      <w:r>
        <w:t xml:space="preserve">   renewable    </w:t>
      </w:r>
      <w:r>
        <w:t xml:space="preserve">   resource    </w:t>
      </w:r>
      <w:r>
        <w:t xml:space="preserve">   biodegradable    </w:t>
      </w:r>
      <w:r>
        <w:t xml:space="preserve">   finite    </w:t>
      </w:r>
      <w:r>
        <w:t xml:space="preserve">   monomers    </w:t>
      </w:r>
      <w:r>
        <w:t xml:space="preserve">   polymer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Polymers Key-Wordsearch</dc:title>
  <dcterms:created xsi:type="dcterms:W3CDTF">2021-10-11T14:40:03Z</dcterms:created>
  <dcterms:modified xsi:type="dcterms:W3CDTF">2021-10-11T14:40:03Z</dcterms:modified>
</cp:coreProperties>
</file>