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alleviation    </w:t>
      </w:r>
      <w:r>
        <w:t xml:space="preserve">   birthrate    </w:t>
      </w:r>
      <w:r>
        <w:t xml:space="preserve">   deathrate    </w:t>
      </w:r>
      <w:r>
        <w:t xml:space="preserve">   developed country    </w:t>
      </w:r>
      <w:r>
        <w:t xml:space="preserve">   developing country    </w:t>
      </w:r>
      <w:r>
        <w:t xml:space="preserve">   fertility rate    </w:t>
      </w:r>
      <w:r>
        <w:t xml:space="preserve">   infant mortality    </w:t>
      </w:r>
      <w:r>
        <w:t xml:space="preserve">   life expectancy    </w:t>
      </w:r>
      <w:r>
        <w:t xml:space="preserve">   overpopulation    </w:t>
      </w:r>
      <w:r>
        <w:t xml:space="preserve">   population growth    </w:t>
      </w:r>
      <w:r>
        <w:t xml:space="preserve">   population pyramids    </w:t>
      </w:r>
      <w:r>
        <w:t xml:space="preserve">   rural-urban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 Geography</dc:title>
  <dcterms:created xsi:type="dcterms:W3CDTF">2021-10-11T14:40:09Z</dcterms:created>
  <dcterms:modified xsi:type="dcterms:W3CDTF">2021-10-11T14:40:09Z</dcterms:modified>
</cp:coreProperties>
</file>