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Port=carry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Support    </w:t>
      </w:r>
      <w:r>
        <w:t xml:space="preserve">   Report    </w:t>
      </w:r>
      <w:r>
        <w:t xml:space="preserve">   Portfolio    </w:t>
      </w:r>
      <w:r>
        <w:t xml:space="preserve">   Porter    </w:t>
      </w:r>
      <w:r>
        <w:t xml:space="preserve">   Portage    </w:t>
      </w:r>
      <w:r>
        <w:t xml:space="preserve">   portable    </w:t>
      </w:r>
      <w:r>
        <w:t xml:space="preserve">   import    </w:t>
      </w:r>
      <w:r>
        <w:t xml:space="preserve">   export    </w:t>
      </w:r>
      <w:r>
        <w:t xml:space="preserve">   deport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Port=carry</dc:title>
  <dcterms:created xsi:type="dcterms:W3CDTF">2021-10-11T14:39:45Z</dcterms:created>
  <dcterms:modified xsi:type="dcterms:W3CDTF">2021-10-11T14:39:45Z</dcterms:modified>
</cp:coreProperties>
</file>