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negative consequences of CRISPR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understanding genes    </w:t>
      </w:r>
      <w:r>
        <w:t xml:space="preserve">   Cas9    </w:t>
      </w:r>
      <w:r>
        <w:t xml:space="preserve">   crispr    </w:t>
      </w:r>
      <w:r>
        <w:t xml:space="preserve">   curing disease    </w:t>
      </w:r>
      <w:r>
        <w:t xml:space="preserve">   Designer babies    </w:t>
      </w:r>
      <w:r>
        <w:t xml:space="preserve">   gene editing    </w:t>
      </w:r>
      <w:r>
        <w:t xml:space="preserve">   guide RNA    </w:t>
      </w:r>
      <w:r>
        <w:t xml:space="preserve">   mutations    </w:t>
      </w:r>
      <w:r>
        <w:t xml:space="preserve">   personal DNA testing    </w:t>
      </w:r>
      <w:r>
        <w:t xml:space="preserve">   technological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negative consequences of CRISPR technology</dc:title>
  <dcterms:created xsi:type="dcterms:W3CDTF">2021-10-11T14:41:06Z</dcterms:created>
  <dcterms:modified xsi:type="dcterms:W3CDTF">2021-10-11T14:41:06Z</dcterms:modified>
</cp:coreProperties>
</file>