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their    </w:t>
      </w:r>
      <w:r>
        <w:t xml:space="preserve">   only    </w:t>
      </w:r>
      <w:r>
        <w:t xml:space="preserve">   word    </w:t>
      </w:r>
      <w:r>
        <w:t xml:space="preserve">   think    </w:t>
      </w:r>
      <w:r>
        <w:t xml:space="preserve">   know    </w:t>
      </w:r>
      <w:r>
        <w:t xml:space="preserve">   into    </w:t>
      </w:r>
      <w:r>
        <w:t xml:space="preserve">   people    </w:t>
      </w:r>
      <w:r>
        <w:t xml:space="preserve">   use    </w:t>
      </w:r>
      <w:r>
        <w:t xml:space="preserve">   where    </w:t>
      </w:r>
      <w:r>
        <w:t xml:space="preserve">   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 Fun</dc:title>
  <dcterms:created xsi:type="dcterms:W3CDTF">2021-10-11T14:44:17Z</dcterms:created>
  <dcterms:modified xsi:type="dcterms:W3CDTF">2021-10-11T14:44:17Z</dcterms:modified>
</cp:coreProperties>
</file>