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Arrepentimiento por los pecados cometidos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Pensamiento, palabra, obra u omision en contra de la ley de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Oracion eucaristica, el sacerdote dice y hace lo que Jesus hizo en la ultima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Relacion de fe entre Dios y los israelitas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Refiere al sufrimiento, muerte, resureccion y ascension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Conocer la diferencia entre elbien y el mal, lo bueno y lo 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area dirigida por un obispo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 ayuda a actuar de acuerdo al amor que Dios nos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Primer pecado cometido por los humanos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hijo de DIos, se hizo hombre y vivio entre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Siete leyes de la Iglesia relacionando a la vida de oracion, adoracion y servicio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Nombre dado a los sacramentos del Bautismo, Comunion y Confirmacion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resucito de la muerte a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Tres personas en un solo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Oracion publica y oficial de 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Lider de los Israelitas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Creemos en Dios y todo lo que el ha revelado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Pecados menos graves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Coleccion de lecutras de la Biblia proclamadas en la 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Anuncio a Maria que seria la madre del hijo de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Somos librados del pecado original y de todo pecado personal</w:t>
            </w:r>
          </w:p>
        </w:tc>
      </w:tr>
    </w:tbl>
    <w:p>
      <w:pPr>
        <w:pStyle w:val="WordBankLarge"/>
      </w:pPr>
      <w:r>
        <w:t xml:space="preserve">   Diocesis    </w:t>
      </w:r>
      <w:r>
        <w:t xml:space="preserve">   Sacramentos de Iniciacion    </w:t>
      </w:r>
      <w:r>
        <w:t xml:space="preserve">   Mistero Pascual    </w:t>
      </w:r>
      <w:r>
        <w:t xml:space="preserve">   Bautismo    </w:t>
      </w:r>
      <w:r>
        <w:t xml:space="preserve">   Leccionario    </w:t>
      </w:r>
      <w:r>
        <w:t xml:space="preserve">   Pecados Veniales    </w:t>
      </w:r>
      <w:r>
        <w:t xml:space="preserve">   Contricion    </w:t>
      </w:r>
      <w:r>
        <w:t xml:space="preserve">   Moises    </w:t>
      </w:r>
      <w:r>
        <w:t xml:space="preserve">   Virtud    </w:t>
      </w:r>
      <w:r>
        <w:t xml:space="preserve">   Fe    </w:t>
      </w:r>
      <w:r>
        <w:t xml:space="preserve">   Preceptos de la Iglesia    </w:t>
      </w:r>
      <w:r>
        <w:t xml:space="preserve">   Resureccion    </w:t>
      </w:r>
      <w:r>
        <w:t xml:space="preserve">   Anunciacion    </w:t>
      </w:r>
      <w:r>
        <w:t xml:space="preserve">   Encarnacion    </w:t>
      </w:r>
      <w:r>
        <w:t xml:space="preserve">   Pecado Original    </w:t>
      </w:r>
      <w:r>
        <w:t xml:space="preserve">   Santisima Trinidad    </w:t>
      </w:r>
      <w:r>
        <w:t xml:space="preserve">   Antiguo Testamento    </w:t>
      </w:r>
      <w:r>
        <w:t xml:space="preserve">   Consagracion    </w:t>
      </w:r>
      <w:r>
        <w:t xml:space="preserve">   Pecado    </w:t>
      </w:r>
      <w:r>
        <w:t xml:space="preserve">   Liturgia    </w:t>
      </w:r>
      <w:r>
        <w:t xml:space="preserve">   Conciencia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Test</dc:title>
  <dcterms:created xsi:type="dcterms:W3CDTF">2021-10-11T14:44:41Z</dcterms:created>
  <dcterms:modified xsi:type="dcterms:W3CDTF">2021-10-11T14:44:41Z</dcterms:modified>
</cp:coreProperties>
</file>