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parentheses    </w:t>
      </w:r>
      <w:r>
        <w:t xml:space="preserve">   algebra    </w:t>
      </w:r>
      <w:r>
        <w:t xml:space="preserve">   term    </w:t>
      </w:r>
      <w:r>
        <w:t xml:space="preserve">   constant    </w:t>
      </w:r>
      <w:r>
        <w:t xml:space="preserve">   coefficient    </w:t>
      </w:r>
      <w:r>
        <w:t xml:space="preserve">   variable    </w:t>
      </w:r>
      <w:r>
        <w:t xml:space="preserve">   equation    </w:t>
      </w:r>
      <w:r>
        <w:t xml:space="preserve">   expression    </w:t>
      </w:r>
      <w:r>
        <w:t xml:space="preserve">   evaluate    </w:t>
      </w:r>
      <w:r>
        <w:t xml:space="preserve">   base    </w:t>
      </w:r>
      <w:r>
        <w:t xml:space="preserve">   power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Vocabulary</dc:title>
  <dcterms:created xsi:type="dcterms:W3CDTF">2021-10-11T14:44:58Z</dcterms:created>
  <dcterms:modified xsi:type="dcterms:W3CDTF">2021-10-11T14:44:58Z</dcterms:modified>
</cp:coreProperties>
</file>