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Anti and Sub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subway    </w:t>
      </w:r>
      <w:r>
        <w:t xml:space="preserve">   substandard    </w:t>
      </w:r>
      <w:r>
        <w:t xml:space="preserve">   subset    </w:t>
      </w:r>
      <w:r>
        <w:t xml:space="preserve">   subdivide    </w:t>
      </w:r>
      <w:r>
        <w:t xml:space="preserve">   subtitle    </w:t>
      </w:r>
      <w:r>
        <w:t xml:space="preserve">   submarine    </w:t>
      </w:r>
      <w:r>
        <w:t xml:space="preserve">   subheading    </w:t>
      </w:r>
      <w:r>
        <w:t xml:space="preserve">   anticlockwise    </w:t>
      </w:r>
      <w:r>
        <w:t xml:space="preserve">   antiseptic    </w:t>
      </w:r>
      <w:r>
        <w:t xml:space="preserve">   antisocial    </w:t>
      </w:r>
      <w:r>
        <w:t xml:space="preserve">   antifreeze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Anti and Sub</dc:title>
  <dcterms:created xsi:type="dcterms:W3CDTF">2021-10-11T14:46:11Z</dcterms:created>
  <dcterms:modified xsi:type="dcterms:W3CDTF">2021-10-11T14:46:11Z</dcterms:modified>
</cp:coreProperties>
</file>