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 4,5,6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pentameter    </w:t>
      </w:r>
      <w:r>
        <w:t xml:space="preserve">   quadrangle    </w:t>
      </w:r>
      <w:r>
        <w:t xml:space="preserve">   pentathlon    </w:t>
      </w:r>
      <w:r>
        <w:t xml:space="preserve">   quadruple    </w:t>
      </w:r>
      <w:r>
        <w:t xml:space="preserve">   quarter    </w:t>
      </w:r>
      <w:r>
        <w:t xml:space="preserve">   pentagon    </w:t>
      </w:r>
      <w:r>
        <w:t xml:space="preserve">   hexagon    </w:t>
      </w:r>
      <w:r>
        <w:t xml:space="preserve">   quartet    </w:t>
      </w:r>
      <w:r>
        <w:t xml:space="preserve">   quadrant    </w:t>
      </w:r>
      <w:r>
        <w:t xml:space="preserve">   quintet    </w:t>
      </w:r>
      <w:r>
        <w:t xml:space="preserve">   quad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 4,5,6</dc:title>
  <dcterms:created xsi:type="dcterms:W3CDTF">2021-10-11T14:46:33Z</dcterms:created>
  <dcterms:modified xsi:type="dcterms:W3CDTF">2021-10-11T14:46:33Z</dcterms:modified>
</cp:coreProperties>
</file>