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Diagnosis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amniocentesis    </w:t>
      </w:r>
      <w:r>
        <w:t xml:space="preserve">   bloodtest    </w:t>
      </w:r>
      <w:r>
        <w:t xml:space="preserve">   diagnosis    </w:t>
      </w:r>
      <w:r>
        <w:t xml:space="preserve">   first trimester    </w:t>
      </w:r>
      <w:r>
        <w:t xml:space="preserve">   foetus    </w:t>
      </w:r>
      <w:r>
        <w:t xml:space="preserve">   internal organs    </w:t>
      </w:r>
      <w:r>
        <w:t xml:space="preserve">   mother    </w:t>
      </w:r>
      <w:r>
        <w:t xml:space="preserve">   transabdominal    </w:t>
      </w:r>
      <w:r>
        <w:t xml:space="preserve">   transcervical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Diagnosis</dc:title>
  <dcterms:created xsi:type="dcterms:W3CDTF">2021-10-11T14:48:05Z</dcterms:created>
  <dcterms:modified xsi:type="dcterms:W3CDTF">2021-10-11T14:48:05Z</dcterms:modified>
</cp:coreProperties>
</file>