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Prescription drug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respiratory depression    </w:t>
      </w:r>
      <w:r>
        <w:t xml:space="preserve">   peer pressure    </w:t>
      </w:r>
      <w:r>
        <w:t xml:space="preserve">   addiction    </w:t>
      </w:r>
      <w:r>
        <w:t xml:space="preserve">   dependence    </w:t>
      </w:r>
      <w:r>
        <w:t xml:space="preserve">   percoet    </w:t>
      </w:r>
      <w:r>
        <w:t xml:space="preserve">   vicodin    </w:t>
      </w:r>
      <w:r>
        <w:t xml:space="preserve">   Norco    </w:t>
      </w:r>
      <w:r>
        <w:t xml:space="preserve">   alcohol    </w:t>
      </w:r>
      <w:r>
        <w:t xml:space="preserve">   adderall    </w:t>
      </w:r>
      <w:r>
        <w:t xml:space="preserve">   OC80    </w:t>
      </w:r>
      <w:r>
        <w:t xml:space="preserve">   marijuana    </w:t>
      </w:r>
      <w:r>
        <w:t xml:space="preserve">   opioids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drug abuse </dc:title>
  <dcterms:created xsi:type="dcterms:W3CDTF">2021-10-11T14:48:41Z</dcterms:created>
  <dcterms:modified xsi:type="dcterms:W3CDTF">2021-10-11T14:48:41Z</dcterms:modified>
</cp:coreProperties>
</file>