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Preterm Labor S/S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mucus    </w:t>
      </w:r>
      <w:r>
        <w:t xml:space="preserve">   pinkish stained    </w:t>
      </w:r>
      <w:r>
        <w:t xml:space="preserve">   vaginal discharge    </w:t>
      </w:r>
      <w:r>
        <w:t xml:space="preserve">   vaginal bleeding    </w:t>
      </w:r>
      <w:r>
        <w:t xml:space="preserve">   cramps    </w:t>
      </w:r>
      <w:r>
        <w:t xml:space="preserve">   abdominal pain    </w:t>
      </w:r>
      <w:r>
        <w:t xml:space="preserve">   back pain    </w:t>
      </w:r>
      <w:r>
        <w:t xml:space="preserve">   pelvic pressure    </w:t>
      </w:r>
      <w:r>
        <w:t xml:space="preserve">   urinary frequency    </w:t>
      </w:r>
      <w:r>
        <w:t xml:space="preserve">   Diarrhea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Preterm Labor S/S</dc:title>
  <dcterms:created xsi:type="dcterms:W3CDTF">2021-10-11T14:50:36Z</dcterms:created>
  <dcterms:modified xsi:type="dcterms:W3CDTF">2021-10-11T14:50:36Z</dcterms:modified>
</cp:coreProperties>
</file>