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 Edward Island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Provinces    </w:t>
      </w:r>
      <w:r>
        <w:t xml:space="preserve">   Isolated     </w:t>
      </w:r>
      <w:r>
        <w:t xml:space="preserve">   Charlottetown    </w:t>
      </w:r>
      <w:r>
        <w:t xml:space="preserve">   Confederation     </w:t>
      </w:r>
      <w:r>
        <w:t xml:space="preserve">   Landowners    </w:t>
      </w:r>
      <w:r>
        <w:t xml:space="preserve">   Rent collector    </w:t>
      </w:r>
      <w:r>
        <w:t xml:space="preserve">   Tenant farmers     </w:t>
      </w:r>
      <w:r>
        <w:t xml:space="preserve">   Absentee landlord.     </w:t>
      </w:r>
      <w:r>
        <w:t xml:space="preserve">   British    </w:t>
      </w:r>
      <w:r>
        <w:t xml:space="preserve">   B.N.A    </w:t>
      </w:r>
      <w:r>
        <w:t xml:space="preserve">   Prince edward island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Edward Island </dc:title>
  <dcterms:created xsi:type="dcterms:W3CDTF">2021-10-11T14:50:36Z</dcterms:created>
  <dcterms:modified xsi:type="dcterms:W3CDTF">2021-10-11T14:50:36Z</dcterms:modified>
</cp:coreProperties>
</file>