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anaphylaxis    </w:t>
      </w:r>
      <w:r>
        <w:t xml:space="preserve">   excretion    </w:t>
      </w:r>
      <w:r>
        <w:t xml:space="preserve">   absorption    </w:t>
      </w:r>
      <w:r>
        <w:t xml:space="preserve">   minerals    </w:t>
      </w:r>
      <w:r>
        <w:t xml:space="preserve">   needle    </w:t>
      </w:r>
      <w:r>
        <w:t xml:space="preserve">   thrombus    </w:t>
      </w:r>
      <w:r>
        <w:t xml:space="preserve">   ampule    </w:t>
      </w:r>
      <w:r>
        <w:t xml:space="preserve">   syringe    </w:t>
      </w:r>
      <w:r>
        <w:t xml:space="preserve">   medication    </w:t>
      </w:r>
      <w:r>
        <w:t xml:space="preserve">   toxic    </w:t>
      </w:r>
      <w:r>
        <w:t xml:space="preserve">   buccal    </w:t>
      </w:r>
      <w:r>
        <w:t xml:space="preserve">   sublingual    </w:t>
      </w:r>
      <w:r>
        <w:t xml:space="preserve">   calcitonin    </w:t>
      </w:r>
      <w:r>
        <w:t xml:space="preserve">   narcotics    </w:t>
      </w:r>
      <w:r>
        <w:t xml:space="preserve">   synapse    </w:t>
      </w:r>
      <w:r>
        <w:t xml:space="preserve">   dose    </w:t>
      </w:r>
      <w:r>
        <w:t xml:space="preserve">   reconstitute    </w:t>
      </w:r>
      <w:r>
        <w:t xml:space="preserve">   pharmacokinetics    </w:t>
      </w:r>
      <w:r>
        <w:t xml:space="preserve">   pharmacodynamics    </w:t>
      </w:r>
      <w:r>
        <w:t xml:space="preserve">   drug    </w:t>
      </w:r>
      <w:r>
        <w:t xml:space="preserve">   pharmakon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Pharmacology</dc:title>
  <dcterms:created xsi:type="dcterms:W3CDTF">2021-10-11T14:51:42Z</dcterms:created>
  <dcterms:modified xsi:type="dcterms:W3CDTF">2021-10-11T14:51:42Z</dcterms:modified>
</cp:coreProperties>
</file>