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set notation    </w:t>
      </w:r>
      <w:r>
        <w:t xml:space="preserve">   theoretical    </w:t>
      </w:r>
      <w:r>
        <w:t xml:space="preserve">   experimental probability    </w:t>
      </w:r>
      <w:r>
        <w:t xml:space="preserve">   relative complement    </w:t>
      </w:r>
      <w:r>
        <w:t xml:space="preserve">   Intersection    </w:t>
      </w:r>
      <w:r>
        <w:t xml:space="preserve">   Union    </w:t>
      </w:r>
      <w:r>
        <w:t xml:space="preserve">   Venn    </w:t>
      </w:r>
      <w:r>
        <w:t xml:space="preserve">   probability    </w:t>
      </w:r>
      <w:r>
        <w:t xml:space="preserve">   dependent    </w:t>
      </w:r>
      <w:r>
        <w:t xml:space="preserve">   variable    </w:t>
      </w:r>
      <w:r>
        <w:t xml:space="preserve">   independent    </w:t>
      </w:r>
      <w:r>
        <w:t xml:space="preserve">   mutually exclusive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2021-10-11T14:52:36Z</dcterms:created>
  <dcterms:modified xsi:type="dcterms:W3CDTF">2021-10-11T14:52:36Z</dcterms:modified>
</cp:coreProperties>
</file>