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Producers Consumers Decomposers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breaks down dead or decaying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feeds on plants or other animals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large group of organic compounds occurring in foods and living tissues and including sugars, starch, and cellulose.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compacity or power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large group of unicellular microorganisms that have cell walls but lack organelles and an organized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autotrophic organism capable of producing complex organic compounds from simple inorganic molecules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 is eating other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green plants and some other organisms use sunlight to synthesize foods from carbon dioxide and water.</w:t>
            </w:r>
          </w:p>
        </w:tc>
      </w:tr>
    </w:tbl>
    <w:p>
      <w:pPr>
        <w:pStyle w:val="WordBankLarge"/>
      </w:pPr>
      <w:r>
        <w:t xml:space="preserve">   Producers    </w:t>
      </w:r>
      <w:r>
        <w:t xml:space="preserve">   Consumers    </w:t>
      </w:r>
      <w:r>
        <w:t xml:space="preserve">   Energy    </w:t>
      </w:r>
      <w:r>
        <w:t xml:space="preserve">   Decomposers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Carbohydrate    </w:t>
      </w:r>
      <w:r>
        <w:t xml:space="preserve">   Photosynthesis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Consumers Decomposers</dc:title>
  <dcterms:created xsi:type="dcterms:W3CDTF">2021-10-11T14:53:52Z</dcterms:created>
  <dcterms:modified xsi:type="dcterms:W3CDTF">2021-10-11T14:53:52Z</dcterms:modified>
</cp:coreProperties>
</file>