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Product Design (Adhesives)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Glue    </w:t>
      </w:r>
      <w:r>
        <w:t xml:space="preserve">   Plastic    </w:t>
      </w:r>
      <w:r>
        <w:t xml:space="preserve">   Wood    </w:t>
      </w:r>
      <w:r>
        <w:t xml:space="preserve">   Waterproof    </w:t>
      </w:r>
      <w:r>
        <w:t xml:space="preserve">   Materials    </w:t>
      </w:r>
      <w:r>
        <w:t xml:space="preserve">   Connect    </w:t>
      </w:r>
      <w:r>
        <w:t xml:space="preserve">   Epoxy Resin    </w:t>
      </w:r>
      <w:r>
        <w:t xml:space="preserve">   Synthetic Resin    </w:t>
      </w:r>
      <w:r>
        <w:t xml:space="preserve">   PVA    </w:t>
      </w:r>
      <w:r>
        <w:t xml:space="preserve">   Acrylic Cement    </w:t>
      </w:r>
      <w:r>
        <w:t xml:space="preserve">   Contact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Design (Adhesives)</dc:title>
  <dcterms:created xsi:type="dcterms:W3CDTF">2021-10-11T14:52:53Z</dcterms:created>
  <dcterms:modified xsi:type="dcterms:W3CDTF">2021-10-11T14:52:53Z</dcterms:modified>
</cp:coreProperties>
</file>