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congress shall have power to lay and collect taxes on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Effectively established the prohibition of alcoholic beverages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vote by electorate on a single political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in the Progressive Era to characterize reform-minded American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Independent agency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26th President and tenth chief justice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"Mother" of social work and leader in women's suffrage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lawyer and politician that represented congress of Wisconisn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Central bank of the U.S. created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right of citizens of the U.S. to vote shall not be denied on account of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Abstinence from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in favor of women's suffrage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of management that analyzes and synthesizes workflows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Convention held every four years for nominees for the U.S.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senate of the U.S. shall be composed of two senators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of the federal government that manages all national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Progressive Era that helped eliminate problems caused by industrialization, urbanization, immigration, and corruption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movement that brung the rich and poor society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28th President/Statesman/Academic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27th President and tenth chief justice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Nationwide constitutional ban on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 faith practiced as 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fair bargain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writer who wrote nearly 100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Voters indicate their preference for a candidate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right to vote in political elections</w:t>
            </w:r>
          </w:p>
        </w:tc>
      </w:tr>
    </w:tbl>
    <w:p>
      <w:pPr>
        <w:pStyle w:val="WordBankLarge"/>
      </w:pPr>
      <w:r>
        <w:t xml:space="preserve">   Woodrow Wilson    </w:t>
      </w:r>
      <w:r>
        <w:t xml:space="preserve">   Eighteenth Amendment    </w:t>
      </w:r>
      <w:r>
        <w:t xml:space="preserve">   Referendum    </w:t>
      </w:r>
      <w:r>
        <w:t xml:space="preserve">   Muckraker    </w:t>
      </w:r>
      <w:r>
        <w:t xml:space="preserve">   Prohibition    </w:t>
      </w:r>
      <w:r>
        <w:t xml:space="preserve">   Temperance    </w:t>
      </w:r>
      <w:r>
        <w:t xml:space="preserve">   Federal Trade Commission    </w:t>
      </w:r>
      <w:r>
        <w:t xml:space="preserve">   Settlement House    </w:t>
      </w:r>
      <w:r>
        <w:t xml:space="preserve">   Jane Addams    </w:t>
      </w:r>
      <w:r>
        <w:t xml:space="preserve">   Social Gospel    </w:t>
      </w:r>
      <w:r>
        <w:t xml:space="preserve">   Upton Sinclair    </w:t>
      </w:r>
      <w:r>
        <w:t xml:space="preserve">   National Park Service    </w:t>
      </w:r>
      <w:r>
        <w:t xml:space="preserve">   Robert La Follette    </w:t>
      </w:r>
      <w:r>
        <w:t xml:space="preserve">   Square Deal    </w:t>
      </w:r>
      <w:r>
        <w:t xml:space="preserve">   Primary Movement    </w:t>
      </w:r>
      <w:r>
        <w:t xml:space="preserve">   William Howard Taft    </w:t>
      </w:r>
      <w:r>
        <w:t xml:space="preserve">   Scientific Management    </w:t>
      </w:r>
      <w:r>
        <w:t xml:space="preserve">   Progressive Movement    </w:t>
      </w:r>
      <w:r>
        <w:t xml:space="preserve">   Seventeenth Admendment    </w:t>
      </w:r>
      <w:r>
        <w:t xml:space="preserve">   Suffrage    </w:t>
      </w:r>
      <w:r>
        <w:t xml:space="preserve">   Nominating Conventions    </w:t>
      </w:r>
      <w:r>
        <w:t xml:space="preserve">   Nineteenth Admendment    </w:t>
      </w:r>
      <w:r>
        <w:t xml:space="preserve">   Theodore Roosevelt    </w:t>
      </w:r>
      <w:r>
        <w:t xml:space="preserve">   Sixteenth Amendment    </w:t>
      </w:r>
      <w:r>
        <w:t xml:space="preserve">   (NAWSA)    </w:t>
      </w:r>
      <w:r>
        <w:t xml:space="preserve">   Federal Reserve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 Crossword</dc:title>
  <dcterms:created xsi:type="dcterms:W3CDTF">2021-10-11T14:55:01Z</dcterms:created>
  <dcterms:modified xsi:type="dcterms:W3CDTF">2021-10-11T14:55:01Z</dcterms:modified>
</cp:coreProperties>
</file>