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solution    </w:t>
      </w:r>
      <w:r>
        <w:t xml:space="preserve">   crystallization    </w:t>
      </w:r>
      <w:r>
        <w:t xml:space="preserve">   geode    </w:t>
      </w:r>
      <w:r>
        <w:t xml:space="preserve">   fracture    </w:t>
      </w:r>
      <w:r>
        <w:t xml:space="preserve">   cleavage    </w:t>
      </w:r>
      <w:r>
        <w:t xml:space="preserve">   luster    </w:t>
      </w:r>
      <w:r>
        <w:t xml:space="preserve">   streak    </w:t>
      </w:r>
      <w:r>
        <w:t xml:space="preserve">   crystal    </w:t>
      </w:r>
      <w:r>
        <w:t xml:space="preserve">   inorganic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Minerals</dc:title>
  <dcterms:created xsi:type="dcterms:W3CDTF">2021-10-11T14:57:03Z</dcterms:created>
  <dcterms:modified xsi:type="dcterms:W3CDTF">2021-10-11T14:57:03Z</dcterms:modified>
</cp:coreProperties>
</file>