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Protestant Christianity as a Social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William Ellery    </w:t>
      </w:r>
      <w:r>
        <w:t xml:space="preserve">   Christianity    </w:t>
      </w:r>
      <w:r>
        <w:t xml:space="preserve">   Quaker    </w:t>
      </w:r>
      <w:r>
        <w:t xml:space="preserve">   Mrs Jane Tillman    </w:t>
      </w:r>
      <w:r>
        <w:t xml:space="preserve">   Emma Willard    </w:t>
      </w:r>
      <w:r>
        <w:t xml:space="preserve">   Lyman beecher    </w:t>
      </w:r>
      <w:r>
        <w:t xml:space="preserve">   Unchurched    </w:t>
      </w:r>
      <w:r>
        <w:t xml:space="preserve">   Second Great Awakening    </w:t>
      </w:r>
      <w:r>
        <w:t xml:space="preserve">   Voluntarism    </w:t>
      </w:r>
      <w:r>
        <w:t xml:space="preserve">   Established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Christianity as a Social Force</dc:title>
  <dcterms:created xsi:type="dcterms:W3CDTF">2021-10-11T14:57:20Z</dcterms:created>
  <dcterms:modified xsi:type="dcterms:W3CDTF">2021-10-11T14:57:20Z</dcterms:modified>
</cp:coreProperties>
</file>