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Provider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federal poverty level    </w:t>
      </w:r>
      <w:r>
        <w:t xml:space="preserve">   colposcopy    </w:t>
      </w:r>
      <w:r>
        <w:t xml:space="preserve">   rescreening reminders    </w:t>
      </w:r>
      <w:r>
        <w:t xml:space="preserve">   risk factor    </w:t>
      </w:r>
      <w:r>
        <w:t xml:space="preserve">   annual routine visit    </w:t>
      </w:r>
      <w:r>
        <w:t xml:space="preserve">   referral    </w:t>
      </w:r>
      <w:r>
        <w:t xml:space="preserve">   batch invoice    </w:t>
      </w:r>
      <w:r>
        <w:t xml:space="preserve">   screening    </w:t>
      </w:r>
      <w:r>
        <w:t xml:space="preserve">   early detection    </w:t>
      </w:r>
      <w:r>
        <w:t xml:space="preserve">   mammography    </w:t>
      </w:r>
      <w:r>
        <w:t xml:space="preserve">   cytology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Puzzle</dc:title>
  <dcterms:created xsi:type="dcterms:W3CDTF">2021-10-11T14:57:03Z</dcterms:created>
  <dcterms:modified xsi:type="dcterms:W3CDTF">2021-10-11T14:57:03Z</dcterms:modified>
</cp:coreProperties>
</file>